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F7" w:rsidRDefault="00EA2182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蚌埠学院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2016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年度承担科研项目一览表</w:t>
      </w:r>
    </w:p>
    <w:tbl>
      <w:tblPr>
        <w:tblStyle w:val="a4"/>
        <w:tblW w:w="14347" w:type="dxa"/>
        <w:tblLayout w:type="fixed"/>
        <w:tblLook w:val="04A0"/>
      </w:tblPr>
      <w:tblGrid>
        <w:gridCol w:w="772"/>
        <w:gridCol w:w="1275"/>
        <w:gridCol w:w="6555"/>
        <w:gridCol w:w="2430"/>
        <w:gridCol w:w="1275"/>
        <w:gridCol w:w="2040"/>
      </w:tblGrid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主持人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项目来源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项目级别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项目编号</w:t>
            </w:r>
          </w:p>
        </w:tc>
      </w:tr>
      <w:tr w:rsidR="00CB63F7">
        <w:tc>
          <w:tcPr>
            <w:tcW w:w="772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徐卫青</w:t>
            </w:r>
          </w:p>
        </w:tc>
        <w:tc>
          <w:tcPr>
            <w:tcW w:w="6555" w:type="dxa"/>
            <w:vAlign w:val="center"/>
          </w:tcPr>
          <w:p w:rsidR="00CB63F7" w:rsidRDefault="00CB63F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hyperlink w:anchor="#" w:tooltip="##" w:history="1">
              <w:r w:rsidR="00EA2182">
                <w:rPr>
                  <w:rStyle w:val="a3"/>
                  <w:rFonts w:ascii="宋体" w:eastAsia="宋体" w:hAnsi="宋体" w:cs="宋体" w:hint="eastAsia"/>
                  <w:color w:val="auto"/>
                  <w:sz w:val="22"/>
                  <w:szCs w:val="22"/>
                  <w:u w:val="none"/>
                </w:rPr>
                <w:t>水分子价壳层激发动力学参数的快电子碰撞谱学研究</w:t>
              </w:r>
            </w:hyperlink>
          </w:p>
        </w:tc>
        <w:tc>
          <w:tcPr>
            <w:tcW w:w="2430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国家基金委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二类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 w:rsidRPr="00EA2182">
              <w:rPr>
                <w:rFonts w:ascii="Arial" w:eastAsia="宋体" w:hAnsi="Arial" w:cs="Arial"/>
                <w:kern w:val="0"/>
                <w:sz w:val="20"/>
                <w:szCs w:val="20"/>
                <w:lang/>
              </w:rPr>
              <w:t>11604003</w:t>
            </w:r>
          </w:p>
        </w:tc>
      </w:tr>
      <w:tr w:rsidR="00CB63F7">
        <w:tc>
          <w:tcPr>
            <w:tcW w:w="772" w:type="dxa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晶</w:t>
            </w:r>
          </w:p>
        </w:tc>
        <w:tc>
          <w:tcPr>
            <w:tcW w:w="6555" w:type="dxa"/>
            <w:vAlign w:val="center"/>
          </w:tcPr>
          <w:p w:rsidR="00CB63F7" w:rsidRDefault="00CB63F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hyperlink w:anchor="#" w:tooltip="##" w:history="1">
              <w:r w:rsidR="00EA2182">
                <w:rPr>
                  <w:rStyle w:val="a3"/>
                  <w:rFonts w:ascii="宋体" w:eastAsia="宋体" w:hAnsi="宋体" w:cs="宋体" w:hint="eastAsia"/>
                  <w:color w:val="auto"/>
                  <w:sz w:val="22"/>
                  <w:szCs w:val="22"/>
                  <w:u w:val="none"/>
                </w:rPr>
                <w:t>基于罚方法的美式期权定价问题的数值计算</w:t>
              </w:r>
            </w:hyperlink>
          </w:p>
        </w:tc>
        <w:tc>
          <w:tcPr>
            <w:tcW w:w="2430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国家基金委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二类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 w:rsidRPr="00EA2182">
              <w:rPr>
                <w:rFonts w:ascii="Arial" w:eastAsia="宋体" w:hAnsi="Arial" w:cs="Arial"/>
                <w:kern w:val="0"/>
                <w:sz w:val="20"/>
                <w:szCs w:val="20"/>
                <w:lang/>
              </w:rPr>
              <w:t>11626033</w:t>
            </w:r>
          </w:p>
        </w:tc>
      </w:tr>
      <w:tr w:rsidR="00CB63F7">
        <w:tc>
          <w:tcPr>
            <w:tcW w:w="772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宫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昊</w:t>
            </w:r>
          </w:p>
        </w:tc>
        <w:tc>
          <w:tcPr>
            <w:tcW w:w="6555" w:type="dxa"/>
            <w:vAlign w:val="center"/>
          </w:tcPr>
          <w:p w:rsidR="00CB63F7" w:rsidRDefault="00CB63F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hyperlink w:anchor="#" w:tooltip="##" w:history="1">
              <w:r w:rsidR="00EA2182">
                <w:rPr>
                  <w:rStyle w:val="a3"/>
                  <w:rFonts w:ascii="宋体" w:eastAsia="宋体" w:hAnsi="宋体" w:cs="宋体" w:hint="eastAsia"/>
                  <w:color w:val="auto"/>
                  <w:sz w:val="22"/>
                  <w:szCs w:val="22"/>
                  <w:u w:val="none"/>
                </w:rPr>
                <w:t>超冷费米气体</w:t>
              </w:r>
              <w:r w:rsidR="00EA2182">
                <w:rPr>
                  <w:rStyle w:val="a3"/>
                  <w:rFonts w:ascii="宋体" w:eastAsia="宋体" w:hAnsi="宋体" w:cs="宋体" w:hint="eastAsia"/>
                  <w:color w:val="auto"/>
                  <w:sz w:val="22"/>
                  <w:szCs w:val="22"/>
                  <w:u w:val="none"/>
                </w:rPr>
                <w:t>BCS-BEC</w:t>
              </w:r>
              <w:r w:rsidR="00EA2182">
                <w:rPr>
                  <w:rStyle w:val="a3"/>
                  <w:rFonts w:ascii="宋体" w:eastAsia="宋体" w:hAnsi="宋体" w:cs="宋体" w:hint="eastAsia"/>
                  <w:color w:val="auto"/>
                  <w:sz w:val="22"/>
                  <w:szCs w:val="22"/>
                  <w:u w:val="none"/>
                </w:rPr>
                <w:t>渡越区配对涨落研究</w:t>
              </w:r>
            </w:hyperlink>
          </w:p>
        </w:tc>
        <w:tc>
          <w:tcPr>
            <w:tcW w:w="2430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国家基金委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二类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 w:rsidRPr="00EA2182">
              <w:rPr>
                <w:rFonts w:ascii="Arial" w:eastAsia="宋体" w:hAnsi="Arial" w:cs="Arial"/>
                <w:kern w:val="0"/>
                <w:sz w:val="20"/>
                <w:szCs w:val="20"/>
                <w:lang/>
              </w:rPr>
              <w:t>11647005</w:t>
            </w:r>
          </w:p>
        </w:tc>
      </w:tr>
      <w:tr w:rsidR="00CB63F7">
        <w:tc>
          <w:tcPr>
            <w:tcW w:w="772" w:type="dxa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高善春</w:t>
            </w:r>
          </w:p>
        </w:tc>
        <w:tc>
          <w:tcPr>
            <w:tcW w:w="6555" w:type="dxa"/>
            <w:vAlign w:val="center"/>
          </w:tcPr>
          <w:p w:rsidR="00CB63F7" w:rsidRDefault="00CB63F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hyperlink r:id="rId5" w:tooltip="" w:history="1">
              <w:r w:rsidR="00EA2182">
                <w:rPr>
                  <w:rStyle w:val="a3"/>
                  <w:rFonts w:ascii="宋体" w:eastAsia="宋体" w:hAnsi="宋体" w:cs="宋体" w:hint="eastAsia"/>
                  <w:color w:val="auto"/>
                  <w:sz w:val="22"/>
                  <w:szCs w:val="22"/>
                  <w:u w:val="none"/>
                </w:rPr>
                <w:t>时空压缩与场域变迁：城乡文化一体化对人的城镇化的支持研究</w:t>
              </w:r>
            </w:hyperlink>
          </w:p>
        </w:tc>
        <w:tc>
          <w:tcPr>
            <w:tcW w:w="2430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教育部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szCs w:val="22"/>
                <w:lang/>
              </w:rPr>
              <w:t>16YJAZH011</w:t>
            </w:r>
          </w:p>
        </w:tc>
      </w:tr>
      <w:tr w:rsidR="00CB63F7">
        <w:tc>
          <w:tcPr>
            <w:tcW w:w="772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杰</w:t>
            </w:r>
          </w:p>
        </w:tc>
        <w:tc>
          <w:tcPr>
            <w:tcW w:w="6555" w:type="dxa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传统特色肉制品生产关键技术与新产品开发</w:t>
            </w:r>
          </w:p>
        </w:tc>
        <w:tc>
          <w:tcPr>
            <w:tcW w:w="2430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科技厅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1604a0702031</w:t>
            </w:r>
          </w:p>
        </w:tc>
      </w:tr>
      <w:tr w:rsidR="00CB63F7">
        <w:tc>
          <w:tcPr>
            <w:tcW w:w="772" w:type="dxa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波</w:t>
            </w:r>
          </w:p>
        </w:tc>
        <w:tc>
          <w:tcPr>
            <w:tcW w:w="6555" w:type="dxa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互联网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背景下图书馆馆藏质量控制机制研究</w:t>
            </w:r>
          </w:p>
        </w:tc>
        <w:tc>
          <w:tcPr>
            <w:tcW w:w="2430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省社科规划办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AHSKY2016D76</w:t>
            </w:r>
          </w:p>
        </w:tc>
      </w:tr>
      <w:tr w:rsidR="00CB63F7">
        <w:tc>
          <w:tcPr>
            <w:tcW w:w="772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桦</w:t>
            </w:r>
          </w:p>
        </w:tc>
        <w:tc>
          <w:tcPr>
            <w:tcW w:w="6555" w:type="dxa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新时期以来（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1979-2016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）安徽新诗发展及艺术嬗变研究</w:t>
            </w:r>
          </w:p>
        </w:tc>
        <w:tc>
          <w:tcPr>
            <w:tcW w:w="2430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省社科规划办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AHSKY2016D149</w:t>
            </w:r>
          </w:p>
        </w:tc>
      </w:tr>
      <w:tr w:rsidR="00CB63F7">
        <w:trPr>
          <w:trHeight w:val="279"/>
        </w:trPr>
        <w:tc>
          <w:tcPr>
            <w:tcW w:w="772" w:type="dxa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陈昌云</w:t>
            </w:r>
          </w:p>
        </w:tc>
        <w:tc>
          <w:tcPr>
            <w:tcW w:w="6555" w:type="dxa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明代文学复古思潮视阈下的徽州诗人群体研究</w:t>
            </w:r>
          </w:p>
        </w:tc>
        <w:tc>
          <w:tcPr>
            <w:tcW w:w="2430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省社科规划办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AHSKY2016D150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晶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安徽省气温指数衍生品的定价研究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省社科规划办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AHSKQ2016D29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Pr="00EA2182" w:rsidRDefault="00EA2182" w:rsidP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雯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儿童行为发展模式与脑运动中枢发育关联性研究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省社科规划办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AHSKQ2016D41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俊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马克思主义信仰日常生活化研究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省社科规划办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AHSKQ2016D60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Pr="00EA2182" w:rsidRDefault="00EA2182" w:rsidP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王家良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小麦粉及副产物综合开发产业化关键技术研究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KJ2016SD36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佳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羊肉中免疫活性物质的作用及机制研究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KJ2016A451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Pr="00EA2182" w:rsidRDefault="00EA2182" w:rsidP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黄迎辉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基于数字图像处理的自动上下料机械手系统关键技术研究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KJ2016A452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孙西超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几类高斯噪声驱动的随机微分方程及其在信用风险中的应用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KJ2016A453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Pr="00EA2182" w:rsidRDefault="00EA2182" w:rsidP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杨贤松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不同海拔雌雄银杏叶绿体结构与功能的适应机理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KJ2016A454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艳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5G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移动通信关键技术中滤波器组载波系统的研究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KJ2016A455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Pr="00EA2182" w:rsidRDefault="00EA2182" w:rsidP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姚保峰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XML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交互式信息检索系统关键技术研究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KJ2016A456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业红玲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车用柴油机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SCR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系统氨逃逸测试系统的开发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KJ2016A457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Pr="00EA2182" w:rsidRDefault="00EA2182" w:rsidP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张华民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系统与控制中几类矩阵方程迭代求解方法研究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KJ2016A458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朱兰保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秸秆生物质炭对土壤重金属固定机制及应用研究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KJ2016A459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Pr="00EA2182" w:rsidRDefault="00EA2182" w:rsidP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邬旭东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政府与市场关系重构下的当代中国民生问题研究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SK2016SD36</w:t>
            </w:r>
          </w:p>
        </w:tc>
      </w:tr>
    </w:tbl>
    <w:p w:rsidR="00CB63F7" w:rsidRDefault="00CB63F7"/>
    <w:tbl>
      <w:tblPr>
        <w:tblStyle w:val="a4"/>
        <w:tblW w:w="14347" w:type="dxa"/>
        <w:tblLayout w:type="fixed"/>
        <w:tblLook w:val="04A0"/>
      </w:tblPr>
      <w:tblGrid>
        <w:gridCol w:w="772"/>
        <w:gridCol w:w="1275"/>
        <w:gridCol w:w="6825"/>
        <w:gridCol w:w="2160"/>
        <w:gridCol w:w="1275"/>
        <w:gridCol w:w="2040"/>
      </w:tblGrid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主持人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项目来源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项目级别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项目编号</w:t>
            </w:r>
          </w:p>
        </w:tc>
      </w:tr>
      <w:tr w:rsidR="00CB63F7">
        <w:tc>
          <w:tcPr>
            <w:tcW w:w="772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蕾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皖北地区皮影戏传承人口述史资料挖掘与研究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SK2016A0579</w:t>
            </w:r>
          </w:p>
        </w:tc>
      </w:tr>
      <w:tr w:rsidR="00CB63F7">
        <w:tc>
          <w:tcPr>
            <w:tcW w:w="772" w:type="dxa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费瑞波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安徽省文化产业融合机理与实现路径研究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SK2016A0580</w:t>
            </w:r>
          </w:p>
        </w:tc>
      </w:tr>
      <w:tr w:rsidR="00CB63F7">
        <w:tc>
          <w:tcPr>
            <w:tcW w:w="772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高善春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"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场域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惯习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"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视角下城乡文化一体化发展对农民工市民化的支持研究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SK2016A0581</w:t>
            </w:r>
          </w:p>
        </w:tc>
      </w:tr>
      <w:tr w:rsidR="00CB63F7">
        <w:tc>
          <w:tcPr>
            <w:tcW w:w="772" w:type="dxa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飞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基于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VR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技术的蚌埠禹会村遗址虚拟展示及文化传播路径研究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SK2016A0582</w:t>
            </w:r>
          </w:p>
        </w:tc>
      </w:tr>
      <w:tr w:rsidR="00CB63F7">
        <w:tc>
          <w:tcPr>
            <w:tcW w:w="772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华全红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文化视域中的张恨水抗战时期的创作探究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SK2016A0583</w:t>
            </w:r>
          </w:p>
        </w:tc>
      </w:tr>
      <w:tr w:rsidR="00CB63F7">
        <w:tc>
          <w:tcPr>
            <w:tcW w:w="772" w:type="dxa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李文瑛</w:t>
            </w:r>
          </w:p>
        </w:tc>
        <w:tc>
          <w:tcPr>
            <w:tcW w:w="6825" w:type="dxa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安徽生猪收益保险制度研究</w:t>
            </w:r>
          </w:p>
        </w:tc>
        <w:tc>
          <w:tcPr>
            <w:tcW w:w="2160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SK2016A0584</w:t>
            </w:r>
          </w:p>
        </w:tc>
      </w:tr>
      <w:tr w:rsidR="00CB63F7">
        <w:tc>
          <w:tcPr>
            <w:tcW w:w="772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275" w:type="dxa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王岭梅</w:t>
            </w:r>
          </w:p>
        </w:tc>
        <w:tc>
          <w:tcPr>
            <w:tcW w:w="6825" w:type="dxa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地方高校创新创业教育生态系统研究</w:t>
            </w:r>
          </w:p>
        </w:tc>
        <w:tc>
          <w:tcPr>
            <w:tcW w:w="2160" w:type="dxa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SK2016A0585</w:t>
            </w:r>
          </w:p>
        </w:tc>
      </w:tr>
      <w:tr w:rsidR="00CB63F7">
        <w:tc>
          <w:tcPr>
            <w:tcW w:w="772" w:type="dxa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谢政伟</w:t>
            </w:r>
          </w:p>
        </w:tc>
        <w:tc>
          <w:tcPr>
            <w:tcW w:w="6825" w:type="dxa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城镇化冲击下的皖北非遗文化空间保护研究</w:t>
            </w:r>
          </w:p>
        </w:tc>
        <w:tc>
          <w:tcPr>
            <w:tcW w:w="2160" w:type="dxa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SK2016A0586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媛</w:t>
            </w:r>
          </w:p>
        </w:tc>
        <w:tc>
          <w:tcPr>
            <w:tcW w:w="6825" w:type="dxa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非皖籍作家的安徽记忆及安徽文学形象塑造研究</w:t>
            </w:r>
          </w:p>
        </w:tc>
        <w:tc>
          <w:tcPr>
            <w:tcW w:w="2160" w:type="dxa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SK2016A0587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娜</w:t>
            </w:r>
          </w:p>
        </w:tc>
        <w:tc>
          <w:tcPr>
            <w:tcW w:w="6825" w:type="dxa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皖北地区高新技术产业政府支持策略研究</w:t>
            </w:r>
          </w:p>
        </w:tc>
        <w:tc>
          <w:tcPr>
            <w:tcW w:w="2160" w:type="dxa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SK2016A0588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1275" w:type="dxa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张相蓉</w:t>
            </w:r>
          </w:p>
        </w:tc>
        <w:tc>
          <w:tcPr>
            <w:tcW w:w="6825" w:type="dxa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蚌埠市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"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老字号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"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品牌传承人现状与发展问题研究</w:t>
            </w:r>
          </w:p>
        </w:tc>
        <w:tc>
          <w:tcPr>
            <w:tcW w:w="2160" w:type="dxa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SK2016A0589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丁利强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民本理念下社会主义核心价值观“四维融合”传播机制研究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省社科联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2016CX052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许振波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新媒体视阈下安徽花鼓灯文化的传承与弘扬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省社科联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Pr="00EA2182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EA21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三类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2016CX058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蚌埠聚焦工业突破进程中的企业工业设计策略研究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BB16B026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李艳洁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蚌埠地域文学的历史挖掘与文化资源开发研究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BB16B029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飞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淮河航运史研究的学术整理与研究规划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BB16B030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洁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蚌埠花鼓灯传承与跨文化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传播策略研究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BB16B032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磊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蚌埠汤和墓石像生艺术的保护与开发研究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BB16B035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周光云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蚌埠市博物馆文化产品开发设计研究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BB16B044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何秋言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文化生态视域下蚌埠城市公共艺术空间规划研究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BB16B045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吴媛媛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蚌埠市旅游翻译现状调查与研究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BB16B046</w:t>
            </w:r>
          </w:p>
        </w:tc>
      </w:tr>
      <w:tr w:rsidR="00CB63F7">
        <w:tc>
          <w:tcPr>
            <w:tcW w:w="772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洪何苗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蚌埠名俗文化的文学书写与传承研究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BB16C006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蔡绍华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蚌埠市城乡群众体育服务一体化现状与发展对策研究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BB16C007</w:t>
            </w:r>
          </w:p>
        </w:tc>
      </w:tr>
      <w:tr w:rsidR="00CB63F7">
        <w:tc>
          <w:tcPr>
            <w:tcW w:w="772" w:type="dxa"/>
            <w:shd w:val="clear" w:color="auto" w:fill="FFFFFF"/>
            <w:vAlign w:val="bottom"/>
          </w:tcPr>
          <w:p w:rsidR="00CB63F7" w:rsidRDefault="00EA218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46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欧阳红</w:t>
            </w:r>
          </w:p>
        </w:tc>
        <w:tc>
          <w:tcPr>
            <w:tcW w:w="6825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  <w:lang/>
              </w:rPr>
              <w:t>蚌埠市高校图书馆社会服务研究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蚌埠市社科联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B63F7" w:rsidRDefault="00CB63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B63F7" w:rsidRDefault="00EA21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BB16C010</w:t>
            </w:r>
          </w:p>
        </w:tc>
      </w:tr>
    </w:tbl>
    <w:p w:rsidR="00CB63F7" w:rsidRDefault="00CB63F7"/>
    <w:sectPr w:rsidR="00CB63F7" w:rsidSect="00CB63F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D496A6A"/>
    <w:rsid w:val="00CB63F7"/>
    <w:rsid w:val="00EA2182"/>
    <w:rsid w:val="1D496A6A"/>
    <w:rsid w:val="7FD3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3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B63F7"/>
    <w:rPr>
      <w:color w:val="0000FF"/>
      <w:u w:val="single"/>
    </w:rPr>
  </w:style>
  <w:style w:type="table" w:styleId="a4">
    <w:name w:val="Table Grid"/>
    <w:basedOn w:val="a1"/>
    <w:qFormat/>
    <w:rsid w:val="00CB63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xm.sinoss.net/generProjectAction!to_view.action?entity.id=7DDD349432694F43B1D2A7CC21B8F5FD&amp;beanId=gener&amp;time=&amp;backup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1443</Words>
  <Characters>1113</Characters>
  <Application>Microsoft Office Word</Application>
  <DocSecurity>0</DocSecurity>
  <Lines>9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2017-08-28T14:41:00Z</dcterms:created>
  <dcterms:modified xsi:type="dcterms:W3CDTF">2017-08-31T03:19:00Z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